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0A72A0">
        <w:rPr>
          <w:rFonts w:ascii="Times New Roman" w:eastAsia="Calibri" w:hAnsi="Times New Roman" w:cs="Times New Roman"/>
          <w:sz w:val="40"/>
          <w:szCs w:val="40"/>
        </w:rPr>
        <w:t>1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641E46">
        <w:rPr>
          <w:rFonts w:ascii="Times New Roman" w:eastAsia="Calibri" w:hAnsi="Times New Roman" w:cs="Times New Roman"/>
          <w:sz w:val="40"/>
          <w:szCs w:val="40"/>
        </w:rPr>
        <w:t>6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641E46">
        <w:rPr>
          <w:rFonts w:ascii="Times New Roman" w:eastAsia="Calibri" w:hAnsi="Times New Roman" w:cs="Times New Roman"/>
          <w:sz w:val="24"/>
          <w:szCs w:val="24"/>
        </w:rPr>
        <w:t>6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F1">
        <w:rPr>
          <w:rFonts w:ascii="Times New Roman" w:eastAsia="Calibri" w:hAnsi="Times New Roman" w:cs="Times New Roman"/>
          <w:sz w:val="24"/>
          <w:szCs w:val="24"/>
        </w:rPr>
        <w:t>11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1E0447" w:rsidRPr="00290FF7" w:rsidRDefault="001E0447" w:rsidP="001E0447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D6C">
        <w:rPr>
          <w:rFonts w:ascii="Times New Roman" w:hAnsi="Times New Roman" w:cs="Times New Roman"/>
          <w:sz w:val="24"/>
          <w:szCs w:val="24"/>
        </w:rPr>
        <w:t>потвърждаване на разписка от ИП към ОИК Бяла Слатина с удовлетворена контрола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516D09">
        <w:tc>
          <w:tcPr>
            <w:tcW w:w="56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516D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1E0447" w:rsidRPr="001E0447" w:rsidRDefault="000505D9" w:rsidP="001E0447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1E0447">
        <w:rPr>
          <w:i/>
        </w:rPr>
        <w:t>„</w:t>
      </w:r>
      <w:r w:rsidR="001E0447" w:rsidRPr="001E0447">
        <w:rPr>
          <w:i/>
        </w:rPr>
        <w:t xml:space="preserve">При приемането на протоколите с резултатите на секционните избирателни комисии на територията на община Бяла Слатина, </w:t>
      </w:r>
      <w:r w:rsidR="001E0447" w:rsidRPr="001E0447">
        <w:rPr>
          <w:rFonts w:eastAsiaTheme="minorHAnsi"/>
          <w:i/>
          <w:lang w:eastAsia="en-US"/>
        </w:rPr>
        <w:t xml:space="preserve">Общинска избирателна комисия Бяла Слатина установи </w:t>
      </w:r>
      <w:r w:rsidR="001E0447" w:rsidRPr="001E0447">
        <w:rPr>
          <w:rFonts w:ascii="Verdana" w:hAnsi="Verdana"/>
          <w:i/>
          <w:color w:val="000000"/>
          <w:sz w:val="18"/>
          <w:szCs w:val="18"/>
          <w:shd w:val="clear" w:color="auto" w:fill="FEFEFE"/>
        </w:rPr>
        <w:t xml:space="preserve">съществено </w:t>
      </w:r>
      <w:r w:rsidR="001E0447" w:rsidRPr="001E0447">
        <w:rPr>
          <w:rFonts w:eastAsiaTheme="minorHAnsi"/>
          <w:i/>
          <w:lang w:eastAsia="en-US"/>
        </w:rPr>
        <w:t xml:space="preserve">несъответствие във вписаните в протокола данни за отразяване на резултатите от гласуването за общински </w:t>
      </w:r>
      <w:proofErr w:type="spellStart"/>
      <w:r w:rsidR="001E0447" w:rsidRPr="001E0447">
        <w:rPr>
          <w:rFonts w:eastAsiaTheme="minorHAnsi"/>
          <w:i/>
          <w:lang w:eastAsia="en-US"/>
        </w:rPr>
        <w:t>съветници</w:t>
      </w:r>
      <w:proofErr w:type="spellEnd"/>
      <w:r w:rsidR="001E0447" w:rsidRPr="001E0447">
        <w:rPr>
          <w:rFonts w:eastAsiaTheme="minorHAnsi"/>
          <w:i/>
          <w:lang w:eastAsia="en-US"/>
        </w:rPr>
        <w:t xml:space="preserve"> на СИК 060800004, което не може да се отстрани от секционната избирателна комисия. Съгласно чл.445, ал.3, </w:t>
      </w:r>
      <w:proofErr w:type="spellStart"/>
      <w:r w:rsidR="001E0447" w:rsidRPr="001E0447">
        <w:rPr>
          <w:rFonts w:eastAsiaTheme="minorHAnsi"/>
          <w:i/>
          <w:lang w:eastAsia="en-US"/>
        </w:rPr>
        <w:t>предл</w:t>
      </w:r>
      <w:proofErr w:type="spellEnd"/>
      <w:r w:rsidR="001E0447" w:rsidRPr="001E0447">
        <w:rPr>
          <w:rFonts w:eastAsiaTheme="minorHAnsi"/>
          <w:i/>
          <w:lang w:eastAsia="en-US"/>
        </w:rPr>
        <w:t xml:space="preserve">.2 от ИК секционната избирателна комисия заедно с </w:t>
      </w:r>
      <w:r w:rsidR="001E0447" w:rsidRPr="001E0447">
        <w:rPr>
          <w:rFonts w:eastAsiaTheme="minorHAnsi"/>
          <w:i/>
          <w:lang w:eastAsia="en-US"/>
        </w:rPr>
        <w:lastRenderedPageBreak/>
        <w:t>общинската избирателна комисия извършват ново преброяване на гласовете след приемането на протоколите на всички секционни избирателни комисии.</w:t>
      </w:r>
    </w:p>
    <w:p w:rsidR="001E0447" w:rsidRPr="001E0447" w:rsidRDefault="001E0447" w:rsidP="001E0447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1E0447">
        <w:rPr>
          <w:rFonts w:eastAsiaTheme="minorHAnsi"/>
          <w:i/>
          <w:lang w:eastAsia="en-US"/>
        </w:rPr>
        <w:t xml:space="preserve">След като ОИК Бяла Слатина прие протоколите на останалите комисии, СИК 060800004 извърши повторно преброяване на гласовете пред членовете на Общинската избирателна комисия, като резултатите от него се отразиха в </w:t>
      </w:r>
      <w:proofErr w:type="spellStart"/>
      <w:r w:rsidRPr="001E0447">
        <w:rPr>
          <w:rFonts w:eastAsiaTheme="minorHAnsi"/>
          <w:i/>
          <w:lang w:eastAsia="en-US"/>
        </w:rPr>
        <w:t>химизиран</w:t>
      </w:r>
      <w:proofErr w:type="spellEnd"/>
      <w:r w:rsidRPr="001E0447">
        <w:rPr>
          <w:rFonts w:eastAsiaTheme="minorHAnsi"/>
          <w:i/>
          <w:lang w:eastAsia="en-US"/>
        </w:rPr>
        <w:t xml:space="preserve"> протокол /втория екземпляр, предаден на комисията в деня преди изборния ден/. При преброяването се установи, че липсва една от бюлетините за общински </w:t>
      </w:r>
      <w:proofErr w:type="spellStart"/>
      <w:r w:rsidRPr="001E0447">
        <w:rPr>
          <w:rFonts w:eastAsiaTheme="minorHAnsi"/>
          <w:i/>
          <w:lang w:eastAsia="en-US"/>
        </w:rPr>
        <w:t>съветници</w:t>
      </w:r>
      <w:proofErr w:type="spellEnd"/>
      <w:r w:rsidRPr="001E0447">
        <w:rPr>
          <w:rFonts w:eastAsiaTheme="minorHAnsi"/>
          <w:i/>
          <w:lang w:eastAsia="en-US"/>
        </w:rPr>
        <w:t xml:space="preserve"> и нито един от членовете на комисията не успя да обясни нейната липса. Всички присъстващи членове на СИК се съгласиха с така преброените от тях резултати и подписаха протокола. </w:t>
      </w:r>
    </w:p>
    <w:p w:rsidR="001E0447" w:rsidRPr="001E0447" w:rsidRDefault="001E0447" w:rsidP="001E044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E0447">
        <w:rPr>
          <w:rFonts w:ascii="Times New Roman" w:hAnsi="Times New Roman" w:cs="Times New Roman"/>
          <w:i/>
          <w:sz w:val="24"/>
          <w:szCs w:val="24"/>
        </w:rPr>
        <w:t xml:space="preserve">На основание чл. 87, ал. 1, т. 1 и т.27 от Изборния кодекс, Общинска избирателна комисия Бяла Слатина </w:t>
      </w:r>
    </w:p>
    <w:p w:rsidR="001E0447" w:rsidRPr="001E0447" w:rsidRDefault="001E0447" w:rsidP="001E044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0447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1E0447" w:rsidRPr="001E0447" w:rsidRDefault="001E0447" w:rsidP="001E04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47">
        <w:rPr>
          <w:rFonts w:ascii="Times New Roman" w:hAnsi="Times New Roman" w:cs="Times New Roman"/>
          <w:i/>
          <w:sz w:val="24"/>
          <w:szCs w:val="24"/>
        </w:rPr>
        <w:t xml:space="preserve">Потвърждава предложение за разписка от ИП към ОИК Бяла Слатина с удовлетворена контрола в протокола за резултатите от изборите за общински </w:t>
      </w:r>
      <w:proofErr w:type="spellStart"/>
      <w:r w:rsidRPr="001E0447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1E0447">
        <w:rPr>
          <w:rFonts w:ascii="Times New Roman" w:hAnsi="Times New Roman" w:cs="Times New Roman"/>
          <w:i/>
          <w:sz w:val="24"/>
          <w:szCs w:val="24"/>
        </w:rPr>
        <w:t xml:space="preserve"> на 25.10.2015г на СИК 060800004.</w:t>
      </w:r>
    </w:p>
    <w:p w:rsidR="000505D9" w:rsidRPr="001E0447" w:rsidRDefault="001E0447" w:rsidP="001E04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47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0505D9" w:rsidRPr="001E0447">
        <w:rPr>
          <w:i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516D09">
        <w:tc>
          <w:tcPr>
            <w:tcW w:w="56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516D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463C3" w:rsidRDefault="00C463C3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D866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0AA" w:rsidRPr="00BB7E86" w:rsidRDefault="005100AA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B6" w:rsidRDefault="002C37B6" w:rsidP="006B4EB1">
      <w:pPr>
        <w:spacing w:after="0" w:line="240" w:lineRule="auto"/>
      </w:pPr>
      <w:r>
        <w:separator/>
      </w:r>
    </w:p>
  </w:endnote>
  <w:endnote w:type="continuationSeparator" w:id="0">
    <w:p w:rsidR="002C37B6" w:rsidRDefault="002C37B6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B6" w:rsidRDefault="002C37B6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2C37B6" w:rsidRDefault="002C37B6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B6" w:rsidRDefault="002C37B6" w:rsidP="006B4EB1">
      <w:pPr>
        <w:spacing w:after="0" w:line="240" w:lineRule="auto"/>
      </w:pPr>
      <w:r>
        <w:separator/>
      </w:r>
    </w:p>
  </w:footnote>
  <w:footnote w:type="continuationSeparator" w:id="0">
    <w:p w:rsidR="002C37B6" w:rsidRDefault="002C37B6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37B6" w:rsidRDefault="002C37B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2C37B6" w:rsidRDefault="002C37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9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3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1"/>
  </w:num>
  <w:num w:numId="18">
    <w:abstractNumId w:val="24"/>
  </w:num>
  <w:num w:numId="19">
    <w:abstractNumId w:val="18"/>
  </w:num>
  <w:num w:numId="20">
    <w:abstractNumId w:val="20"/>
  </w:num>
  <w:num w:numId="21">
    <w:abstractNumId w:val="22"/>
  </w:num>
  <w:num w:numId="22">
    <w:abstractNumId w:val="11"/>
  </w:num>
  <w:num w:numId="23">
    <w:abstractNumId w:val="1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463B1"/>
    <w:rsid w:val="000505D9"/>
    <w:rsid w:val="000857F1"/>
    <w:rsid w:val="0009282E"/>
    <w:rsid w:val="000A0163"/>
    <w:rsid w:val="000A72A0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0447"/>
    <w:rsid w:val="001E2B21"/>
    <w:rsid w:val="001E3D08"/>
    <w:rsid w:val="0021391F"/>
    <w:rsid w:val="0027524F"/>
    <w:rsid w:val="00282882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91298"/>
    <w:rsid w:val="00CC74FC"/>
    <w:rsid w:val="00CF7C05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5B1C"/>
    <w:rsid w:val="00F169FC"/>
    <w:rsid w:val="00F20618"/>
    <w:rsid w:val="00F27652"/>
    <w:rsid w:val="00F32141"/>
    <w:rsid w:val="00F429E4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144E-E5AD-4A12-B915-36F5366C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cp:lastPrinted>2015-09-25T15:28:00Z</cp:lastPrinted>
  <dcterms:created xsi:type="dcterms:W3CDTF">2015-10-30T12:48:00Z</dcterms:created>
  <dcterms:modified xsi:type="dcterms:W3CDTF">2015-10-30T12:50:00Z</dcterms:modified>
</cp:coreProperties>
</file>